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B9AF8" w14:textId="77777777" w:rsidR="00DB70E8" w:rsidRPr="00AB68F2" w:rsidRDefault="00DB70E8" w:rsidP="00DB70E8">
      <w:pPr>
        <w:adjustRightInd w:val="0"/>
        <w:snapToGrid w:val="0"/>
        <w:spacing w:before="120" w:after="120"/>
        <w:jc w:val="center"/>
        <w:rPr>
          <w:b/>
          <w:bCs/>
          <w:sz w:val="28"/>
          <w:szCs w:val="28"/>
          <w:lang w:val="en-US"/>
        </w:rPr>
      </w:pPr>
      <w:r w:rsidRPr="00AB68F2">
        <w:rPr>
          <w:noProof/>
          <w:sz w:val="28"/>
          <w:szCs w:val="28"/>
        </w:rPr>
        <w:drawing>
          <wp:inline distT="0" distB="0" distL="0" distR="0" wp14:anchorId="0EF0E7C5" wp14:editId="4AF82624">
            <wp:extent cx="761365" cy="771487"/>
            <wp:effectExtent l="0" t="0" r="0" b="0"/>
            <wp:docPr id="3" name="Picture 162" descr="A red and yellow emblem with a sta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Picture 162" descr="A red and yellow emblem with a star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1365" cy="771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51C39" w14:textId="38AB825A" w:rsidR="00DB70E8" w:rsidRPr="00AB68F2" w:rsidRDefault="00353F1B" w:rsidP="00DB70E8">
      <w:pPr>
        <w:adjustRightInd w:val="0"/>
        <w:snapToGri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AGENDA </w:t>
      </w:r>
      <w:r w:rsidR="00DB70E8" w:rsidRPr="00AB68F2">
        <w:rPr>
          <w:b/>
          <w:bCs/>
          <w:sz w:val="28"/>
          <w:szCs w:val="28"/>
        </w:rPr>
        <w:t>OF SEMINAR</w:t>
      </w:r>
    </w:p>
    <w:p w14:paraId="38C88190" w14:textId="77777777" w:rsidR="00DB70E8" w:rsidRPr="00AB68F2" w:rsidRDefault="00DB70E8" w:rsidP="00DB70E8">
      <w:pPr>
        <w:adjustRightInd w:val="0"/>
        <w:snapToGrid w:val="0"/>
        <w:jc w:val="center"/>
        <w:rPr>
          <w:b/>
          <w:bCs/>
          <w:sz w:val="28"/>
          <w:szCs w:val="28"/>
        </w:rPr>
      </w:pPr>
      <w:r w:rsidRPr="00AB68F2">
        <w:rPr>
          <w:b/>
          <w:bCs/>
          <w:sz w:val="28"/>
          <w:szCs w:val="28"/>
        </w:rPr>
        <w:t xml:space="preserve">“EVFTA: </w:t>
      </w:r>
      <w:r>
        <w:rPr>
          <w:b/>
          <w:bCs/>
          <w:sz w:val="28"/>
          <w:szCs w:val="28"/>
        </w:rPr>
        <w:t>5 YEARS OF IMPLEMENTATION AND BEYOND</w:t>
      </w:r>
      <w:r w:rsidRPr="00AB68F2">
        <w:rPr>
          <w:b/>
          <w:bCs/>
          <w:sz w:val="28"/>
          <w:szCs w:val="28"/>
        </w:rPr>
        <w:t>”</w:t>
      </w:r>
    </w:p>
    <w:p w14:paraId="7F1F3665" w14:textId="77777777" w:rsidR="00DB70E8" w:rsidRPr="00AB68F2" w:rsidRDefault="00DB70E8" w:rsidP="00DB70E8">
      <w:pPr>
        <w:jc w:val="center"/>
        <w:rPr>
          <w:b/>
          <w:bCs/>
          <w:sz w:val="28"/>
          <w:szCs w:val="28"/>
          <w:lang w:val="en-US"/>
        </w:rPr>
      </w:pPr>
    </w:p>
    <w:p w14:paraId="6B76ACA9" w14:textId="77777777" w:rsidR="00DB70E8" w:rsidRPr="00AB68F2" w:rsidRDefault="00DB70E8" w:rsidP="00DB70E8">
      <w:pPr>
        <w:jc w:val="center"/>
        <w:rPr>
          <w:i/>
          <w:iCs/>
          <w:sz w:val="28"/>
          <w:szCs w:val="28"/>
          <w:lang w:val="en-US"/>
        </w:rPr>
      </w:pPr>
      <w:r w:rsidRPr="00AB68F2">
        <w:rPr>
          <w:i/>
          <w:iCs/>
          <w:sz w:val="28"/>
          <w:szCs w:val="28"/>
          <w:lang w:val="en-US"/>
        </w:rPr>
        <w:t>Friday, 06 June 2025</w:t>
      </w:r>
    </w:p>
    <w:p w14:paraId="42CAC5DB" w14:textId="77777777" w:rsidR="00DB70E8" w:rsidRPr="00AB68F2" w:rsidRDefault="00DB70E8" w:rsidP="00DB70E8">
      <w:pPr>
        <w:jc w:val="center"/>
        <w:rPr>
          <w:i/>
          <w:iCs/>
          <w:sz w:val="28"/>
          <w:szCs w:val="28"/>
          <w:lang w:val="en-US"/>
        </w:rPr>
      </w:pPr>
      <w:r w:rsidRPr="00AB68F2">
        <w:rPr>
          <w:i/>
          <w:iCs/>
          <w:sz w:val="28"/>
          <w:szCs w:val="28"/>
          <w:lang w:val="en-US"/>
        </w:rPr>
        <w:t>1</w:t>
      </w:r>
      <w:r>
        <w:rPr>
          <w:i/>
          <w:iCs/>
          <w:sz w:val="28"/>
          <w:szCs w:val="28"/>
          <w:lang w:val="en-US"/>
        </w:rPr>
        <w:t>4</w:t>
      </w:r>
      <w:r w:rsidRPr="00AB68F2">
        <w:rPr>
          <w:i/>
          <w:iCs/>
          <w:sz w:val="28"/>
          <w:szCs w:val="28"/>
          <w:lang w:val="en-US"/>
        </w:rPr>
        <w:t>.00-18.00</w:t>
      </w:r>
    </w:p>
    <w:p w14:paraId="78154323" w14:textId="77777777" w:rsidR="00DB70E8" w:rsidRPr="00AB68F2" w:rsidRDefault="00DB70E8" w:rsidP="00DB70E8">
      <w:pPr>
        <w:jc w:val="center"/>
        <w:rPr>
          <w:i/>
          <w:iCs/>
          <w:sz w:val="28"/>
          <w:szCs w:val="28"/>
          <w:lang w:val="en-US"/>
        </w:rPr>
      </w:pPr>
      <w:r w:rsidRPr="00AB68F2">
        <w:rPr>
          <w:i/>
          <w:iCs/>
          <w:sz w:val="28"/>
          <w:szCs w:val="28"/>
          <w:lang w:val="en-US"/>
        </w:rPr>
        <w:t>The Hotel, Brussels, Belgium</w:t>
      </w:r>
    </w:p>
    <w:p w14:paraId="62BD9B16" w14:textId="77777777" w:rsidR="00DB70E8" w:rsidRPr="00AB68F2" w:rsidRDefault="00DB70E8" w:rsidP="00DB70E8">
      <w:pPr>
        <w:jc w:val="center"/>
        <w:rPr>
          <w:sz w:val="28"/>
          <w:szCs w:val="28"/>
          <w:lang w:val="en-US"/>
        </w:rPr>
      </w:pPr>
      <w:r w:rsidRPr="00AB68F2">
        <w:rPr>
          <w:sz w:val="28"/>
          <w:szCs w:val="28"/>
          <w:lang w:val="en-US"/>
        </w:rPr>
        <w:t>****</w:t>
      </w:r>
    </w:p>
    <w:tbl>
      <w:tblPr>
        <w:tblStyle w:val="TableGrid"/>
        <w:tblW w:w="0" w:type="auto"/>
        <w:tblInd w:w="-176" w:type="dxa"/>
        <w:tblLook w:val="04A0" w:firstRow="1" w:lastRow="0" w:firstColumn="1" w:lastColumn="0" w:noHBand="0" w:noVBand="1"/>
      </w:tblPr>
      <w:tblGrid>
        <w:gridCol w:w="1943"/>
        <w:gridCol w:w="3620"/>
        <w:gridCol w:w="3675"/>
      </w:tblGrid>
      <w:tr w:rsidR="006F6807" w14:paraId="08A74D18" w14:textId="77777777" w:rsidTr="003D597F">
        <w:tc>
          <w:tcPr>
            <w:tcW w:w="1943" w:type="dxa"/>
          </w:tcPr>
          <w:p w14:paraId="1EF3811F" w14:textId="77777777" w:rsidR="00E87E19" w:rsidRPr="005F1F9E" w:rsidRDefault="00DB70E8" w:rsidP="00E47BD2">
            <w:pPr>
              <w:adjustRightInd w:val="0"/>
              <w:snapToGrid w:val="0"/>
              <w:spacing w:before="120" w:after="12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ab/>
            </w:r>
            <w:r w:rsidR="00E87E19" w:rsidRPr="005F1F9E">
              <w:rPr>
                <w:b/>
                <w:bCs/>
                <w:sz w:val="28"/>
                <w:szCs w:val="28"/>
              </w:rPr>
              <w:t>Time</w:t>
            </w:r>
          </w:p>
        </w:tc>
        <w:tc>
          <w:tcPr>
            <w:tcW w:w="3620" w:type="dxa"/>
          </w:tcPr>
          <w:p w14:paraId="7EAD4BD6" w14:textId="77777777" w:rsidR="00E87E19" w:rsidRPr="005F1F9E" w:rsidRDefault="00382A1E" w:rsidP="00E47BD2">
            <w:pPr>
              <w:adjustRightInd w:val="0"/>
              <w:snapToGrid w:val="0"/>
              <w:spacing w:before="120" w:after="12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Activity</w:t>
            </w:r>
          </w:p>
        </w:tc>
        <w:tc>
          <w:tcPr>
            <w:tcW w:w="3675" w:type="dxa"/>
          </w:tcPr>
          <w:p w14:paraId="59435F2E" w14:textId="77777777" w:rsidR="00E87E19" w:rsidRPr="005F1F9E" w:rsidRDefault="00E87E19" w:rsidP="00E47BD2">
            <w:pPr>
              <w:adjustRightInd w:val="0"/>
              <w:snapToGrid w:val="0"/>
              <w:spacing w:before="120" w:after="120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6F6807" w14:paraId="29221CA3" w14:textId="77777777" w:rsidTr="003D597F">
        <w:tc>
          <w:tcPr>
            <w:tcW w:w="1943" w:type="dxa"/>
          </w:tcPr>
          <w:p w14:paraId="15453BFB" w14:textId="77777777" w:rsidR="00E87E19" w:rsidRDefault="00E87E19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13.30 -14.00</w:t>
            </w:r>
          </w:p>
        </w:tc>
        <w:tc>
          <w:tcPr>
            <w:tcW w:w="3620" w:type="dxa"/>
          </w:tcPr>
          <w:p w14:paraId="1C1AD0BF" w14:textId="77777777" w:rsidR="00E87E19" w:rsidRDefault="00E87E19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Registration</w:t>
            </w:r>
          </w:p>
        </w:tc>
        <w:tc>
          <w:tcPr>
            <w:tcW w:w="3675" w:type="dxa"/>
          </w:tcPr>
          <w:p w14:paraId="4BC6EA94" w14:textId="77777777" w:rsidR="00E87E19" w:rsidRDefault="00E87E19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</w:p>
        </w:tc>
      </w:tr>
      <w:tr w:rsidR="003A0398" w14:paraId="47200AE5" w14:textId="77777777" w:rsidTr="000064B1">
        <w:tc>
          <w:tcPr>
            <w:tcW w:w="9238" w:type="dxa"/>
            <w:gridSpan w:val="3"/>
          </w:tcPr>
          <w:p w14:paraId="530A2451" w14:textId="3DD339A8" w:rsidR="003A0398" w:rsidRPr="003A0398" w:rsidRDefault="003A0398" w:rsidP="00E47BD2">
            <w:pPr>
              <w:adjustRightInd w:val="0"/>
              <w:snapToGrid w:val="0"/>
              <w:spacing w:before="120" w:after="120"/>
              <w:jc w:val="both"/>
              <w:rPr>
                <w:b/>
                <w:bCs/>
                <w:sz w:val="28"/>
                <w:szCs w:val="28"/>
              </w:rPr>
            </w:pPr>
            <w:r w:rsidRPr="003A0398">
              <w:rPr>
                <w:b/>
                <w:bCs/>
                <w:sz w:val="28"/>
                <w:szCs w:val="28"/>
              </w:rPr>
              <w:t>Opeing Session</w:t>
            </w:r>
          </w:p>
        </w:tc>
      </w:tr>
      <w:tr w:rsidR="006F6807" w14:paraId="037132F8" w14:textId="77777777" w:rsidTr="003D597F">
        <w:tc>
          <w:tcPr>
            <w:tcW w:w="1943" w:type="dxa"/>
          </w:tcPr>
          <w:p w14:paraId="1CB17022" w14:textId="77777777" w:rsidR="00E87E19" w:rsidRDefault="00E87E19" w:rsidP="00DB70E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14.00</w:t>
            </w:r>
            <w:r w:rsidR="00DB70E8">
              <w:rPr>
                <w:sz w:val="28"/>
                <w:szCs w:val="28"/>
              </w:rPr>
              <w:t xml:space="preserve"> -</w:t>
            </w:r>
            <w:r>
              <w:rPr>
                <w:sz w:val="28"/>
                <w:szCs w:val="28"/>
              </w:rPr>
              <w:t xml:space="preserve"> 14.05</w:t>
            </w:r>
          </w:p>
        </w:tc>
        <w:tc>
          <w:tcPr>
            <w:tcW w:w="3620" w:type="dxa"/>
          </w:tcPr>
          <w:p w14:paraId="5E2796CD" w14:textId="77777777" w:rsidR="00E87E19" w:rsidRDefault="00E87E19" w:rsidP="00DB70E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Welcome </w:t>
            </w:r>
            <w:r w:rsidR="00DB70E8">
              <w:rPr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>peech</w:t>
            </w:r>
          </w:p>
        </w:tc>
        <w:tc>
          <w:tcPr>
            <w:tcW w:w="3675" w:type="dxa"/>
          </w:tcPr>
          <w:p w14:paraId="2FD11722" w14:textId="77777777" w:rsidR="00E87E19" w:rsidRDefault="00DB70E8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 w:rsidRPr="00AB68F2">
              <w:rPr>
                <w:sz w:val="28"/>
                <w:szCs w:val="28"/>
              </w:rPr>
              <w:t>H.E. Mr. Nguyen Van Thao, Ambassador, Head of Mission of Viet Nam to the EU</w:t>
            </w:r>
          </w:p>
        </w:tc>
      </w:tr>
      <w:tr w:rsidR="006F6807" w14:paraId="4C9C97B4" w14:textId="77777777" w:rsidTr="003D597F">
        <w:tc>
          <w:tcPr>
            <w:tcW w:w="1943" w:type="dxa"/>
          </w:tcPr>
          <w:p w14:paraId="28BD0FBD" w14:textId="19A140BC" w:rsidR="00E87E19" w:rsidRDefault="00E87E19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14.05 -14.</w:t>
            </w:r>
            <w:r w:rsidR="009300B4">
              <w:rPr>
                <w:sz w:val="28"/>
                <w:szCs w:val="28"/>
              </w:rPr>
              <w:t>15</w:t>
            </w:r>
          </w:p>
        </w:tc>
        <w:tc>
          <w:tcPr>
            <w:tcW w:w="3620" w:type="dxa"/>
          </w:tcPr>
          <w:p w14:paraId="78118F9C" w14:textId="5AB93FB1" w:rsidR="00E87E19" w:rsidRDefault="00E87E19" w:rsidP="00382A1E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Opening Speech </w:t>
            </w:r>
          </w:p>
        </w:tc>
        <w:tc>
          <w:tcPr>
            <w:tcW w:w="3675" w:type="dxa"/>
          </w:tcPr>
          <w:p w14:paraId="54BF5E97" w14:textId="6FF99D16" w:rsidR="00E87E19" w:rsidRDefault="000008C8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Madame Nguyen Minh Hang, Vice Minister of Foreign Affairs of Viet Nam</w:t>
            </w:r>
          </w:p>
        </w:tc>
      </w:tr>
      <w:tr w:rsidR="006F6807" w14:paraId="34B629BD" w14:textId="77777777" w:rsidTr="003D597F">
        <w:tc>
          <w:tcPr>
            <w:tcW w:w="1943" w:type="dxa"/>
          </w:tcPr>
          <w:p w14:paraId="2E74ADDB" w14:textId="5983C767" w:rsidR="00E87E19" w:rsidRDefault="00E87E19" w:rsidP="00DB70E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  <w:r w:rsidR="009300B4">
              <w:rPr>
                <w:sz w:val="28"/>
                <w:szCs w:val="28"/>
              </w:rPr>
              <w:t>15</w:t>
            </w:r>
            <w:r w:rsidR="00DB70E8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14.</w:t>
            </w:r>
            <w:r w:rsidR="009300B4">
              <w:rPr>
                <w:sz w:val="28"/>
                <w:szCs w:val="28"/>
              </w:rPr>
              <w:t>25</w:t>
            </w:r>
          </w:p>
        </w:tc>
        <w:tc>
          <w:tcPr>
            <w:tcW w:w="3620" w:type="dxa"/>
          </w:tcPr>
          <w:p w14:paraId="4D3E7FC0" w14:textId="45B8680F" w:rsidR="00E87E19" w:rsidRDefault="00BE4C55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Keynote remark</w:t>
            </w:r>
            <w:r w:rsidR="00E87E19">
              <w:rPr>
                <w:sz w:val="28"/>
                <w:szCs w:val="28"/>
              </w:rPr>
              <w:t xml:space="preserve"> </w:t>
            </w:r>
          </w:p>
        </w:tc>
        <w:tc>
          <w:tcPr>
            <w:tcW w:w="3675" w:type="dxa"/>
          </w:tcPr>
          <w:p w14:paraId="71B7D6BE" w14:textId="1519970D" w:rsidR="00BE4C55" w:rsidRDefault="003A0398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Mr. </w:t>
            </w:r>
            <w:r w:rsidRPr="006F6807">
              <w:rPr>
                <w:sz w:val="28"/>
                <w:szCs w:val="28"/>
              </w:rPr>
              <w:t>Iuliu Winkler</w:t>
            </w:r>
            <w:r>
              <w:rPr>
                <w:sz w:val="28"/>
                <w:szCs w:val="28"/>
              </w:rPr>
              <w:t>, Vice Chairman, INTA</w:t>
            </w:r>
          </w:p>
        </w:tc>
      </w:tr>
      <w:tr w:rsidR="006F6807" w14:paraId="47C49CD5" w14:textId="77777777" w:rsidTr="003D597F">
        <w:tc>
          <w:tcPr>
            <w:tcW w:w="1943" w:type="dxa"/>
          </w:tcPr>
          <w:p w14:paraId="4B6C1518" w14:textId="63620DF1" w:rsidR="00E87E19" w:rsidRDefault="00E87E19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  <w:r w:rsidR="009300B4">
              <w:rPr>
                <w:sz w:val="28"/>
                <w:szCs w:val="28"/>
              </w:rPr>
              <w:t>25</w:t>
            </w:r>
            <w:r>
              <w:rPr>
                <w:sz w:val="28"/>
                <w:szCs w:val="28"/>
              </w:rPr>
              <w:t>-</w:t>
            </w:r>
            <w:r w:rsidR="00DB70E8">
              <w:rPr>
                <w:sz w:val="28"/>
                <w:szCs w:val="28"/>
              </w:rPr>
              <w:t xml:space="preserve"> </w:t>
            </w:r>
            <w:r w:rsidR="005F1F9E">
              <w:rPr>
                <w:sz w:val="28"/>
                <w:szCs w:val="28"/>
              </w:rPr>
              <w:t>14.</w:t>
            </w:r>
            <w:r w:rsidR="009300B4">
              <w:rPr>
                <w:sz w:val="28"/>
                <w:szCs w:val="28"/>
              </w:rPr>
              <w:t>35</w:t>
            </w:r>
          </w:p>
        </w:tc>
        <w:tc>
          <w:tcPr>
            <w:tcW w:w="3620" w:type="dxa"/>
          </w:tcPr>
          <w:p w14:paraId="0C7226F8" w14:textId="4E7CD41A" w:rsidR="00E87E19" w:rsidRDefault="00E87E19" w:rsidP="00DB70E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Keynote </w:t>
            </w:r>
            <w:r w:rsidR="00DB70E8">
              <w:rPr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>peech</w:t>
            </w:r>
            <w:r w:rsidR="00DB70E8">
              <w:rPr>
                <w:sz w:val="28"/>
                <w:szCs w:val="28"/>
              </w:rPr>
              <w:t xml:space="preserve"> </w:t>
            </w:r>
          </w:p>
        </w:tc>
        <w:tc>
          <w:tcPr>
            <w:tcW w:w="3675" w:type="dxa"/>
          </w:tcPr>
          <w:p w14:paraId="2162C872" w14:textId="17D658CE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Madame Maria Martin Prat,</w:t>
            </w:r>
          </w:p>
          <w:p w14:paraId="124DA521" w14:textId="65B08019" w:rsidR="00E87E19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Deputy Director General for Trade</w:t>
            </w:r>
          </w:p>
        </w:tc>
      </w:tr>
      <w:tr w:rsidR="003A0398" w14:paraId="078A31FF" w14:textId="77777777" w:rsidTr="003D597F">
        <w:tc>
          <w:tcPr>
            <w:tcW w:w="9238" w:type="dxa"/>
            <w:gridSpan w:val="3"/>
          </w:tcPr>
          <w:p w14:paraId="0B3A6041" w14:textId="77777777" w:rsidR="003A0398" w:rsidRPr="00DB70E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b/>
                <w:bCs/>
                <w:sz w:val="28"/>
                <w:szCs w:val="28"/>
              </w:rPr>
            </w:pPr>
            <w:r w:rsidRPr="005F1F9E">
              <w:rPr>
                <w:b/>
                <w:bCs/>
                <w:sz w:val="28"/>
                <w:szCs w:val="28"/>
              </w:rPr>
              <w:t>Panel Discussion</w:t>
            </w:r>
            <w:r>
              <w:rPr>
                <w:b/>
                <w:bCs/>
                <w:sz w:val="28"/>
                <w:szCs w:val="28"/>
              </w:rPr>
              <w:t xml:space="preserve"> I:</w:t>
            </w:r>
            <w:r w:rsidRPr="005F1F9E">
              <w:rPr>
                <w:b/>
                <w:bCs/>
                <w:sz w:val="28"/>
                <w:szCs w:val="28"/>
              </w:rPr>
              <w:t xml:space="preserve"> </w:t>
            </w:r>
            <w:r w:rsidRPr="00DB70E8">
              <w:rPr>
                <w:b/>
                <w:sz w:val="28"/>
                <w:szCs w:val="28"/>
              </w:rPr>
              <w:t>Impacts of EVFTA after 5 years</w:t>
            </w:r>
          </w:p>
          <w:p w14:paraId="1E92F9E9" w14:textId="598B42C7" w:rsidR="003A0398" w:rsidRPr="005F1F9E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b/>
                <w:bCs/>
                <w:sz w:val="28"/>
                <w:szCs w:val="28"/>
              </w:rPr>
            </w:pPr>
            <w:r w:rsidRPr="005F1F9E">
              <w:rPr>
                <w:b/>
                <w:bCs/>
                <w:sz w:val="28"/>
                <w:szCs w:val="28"/>
              </w:rPr>
              <w:t xml:space="preserve">Moderator by </w:t>
            </w:r>
            <w:r>
              <w:rPr>
                <w:b/>
                <w:bCs/>
                <w:sz w:val="28"/>
                <w:szCs w:val="28"/>
              </w:rPr>
              <w:t>Ms. Lin Goeathals, Director</w:t>
            </w:r>
          </w:p>
        </w:tc>
      </w:tr>
      <w:tr w:rsidR="003A0398" w14:paraId="21A620EE" w14:textId="77777777" w:rsidTr="003D597F">
        <w:tc>
          <w:tcPr>
            <w:tcW w:w="1943" w:type="dxa"/>
          </w:tcPr>
          <w:p w14:paraId="36248937" w14:textId="69A1E2BC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  <w:r w:rsidR="00D623AF">
              <w:rPr>
                <w:sz w:val="28"/>
                <w:szCs w:val="28"/>
              </w:rPr>
              <w:t>35</w:t>
            </w:r>
            <w:r>
              <w:rPr>
                <w:sz w:val="28"/>
                <w:szCs w:val="28"/>
              </w:rPr>
              <w:t xml:space="preserve"> -14.</w:t>
            </w:r>
            <w:r w:rsidR="00D623AF">
              <w:rPr>
                <w:sz w:val="28"/>
                <w:szCs w:val="28"/>
              </w:rPr>
              <w:t>42</w:t>
            </w:r>
          </w:p>
        </w:tc>
        <w:tc>
          <w:tcPr>
            <w:tcW w:w="3620" w:type="dxa"/>
          </w:tcPr>
          <w:p w14:paraId="32B0DC39" w14:textId="6038E51B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Keynote on Impact Assessment on Agriculture</w:t>
            </w:r>
          </w:p>
        </w:tc>
        <w:tc>
          <w:tcPr>
            <w:tcW w:w="3675" w:type="dxa"/>
          </w:tcPr>
          <w:p w14:paraId="45FD4E00" w14:textId="116B8F4B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Mr. Phung Duc Tien, Vice Minister of Ministry of Agriculture and Environment</w:t>
            </w:r>
          </w:p>
        </w:tc>
      </w:tr>
      <w:tr w:rsidR="003A0398" w14:paraId="5D9F3389" w14:textId="77777777" w:rsidTr="003D597F">
        <w:tc>
          <w:tcPr>
            <w:tcW w:w="1943" w:type="dxa"/>
          </w:tcPr>
          <w:p w14:paraId="7D4A1682" w14:textId="681C7FB5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  <w:r w:rsidR="00D623AF">
              <w:rPr>
                <w:sz w:val="28"/>
                <w:szCs w:val="28"/>
              </w:rPr>
              <w:t>42</w:t>
            </w:r>
            <w:r>
              <w:rPr>
                <w:sz w:val="28"/>
                <w:szCs w:val="28"/>
              </w:rPr>
              <w:t>-</w:t>
            </w:r>
            <w:r w:rsidR="00D623AF">
              <w:rPr>
                <w:sz w:val="28"/>
                <w:szCs w:val="28"/>
              </w:rPr>
              <w:t xml:space="preserve"> 14.50</w:t>
            </w:r>
          </w:p>
        </w:tc>
        <w:tc>
          <w:tcPr>
            <w:tcW w:w="3620" w:type="dxa"/>
          </w:tcPr>
          <w:p w14:paraId="1E4E8771" w14:textId="77777777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Impact Assessment by EU</w:t>
            </w:r>
          </w:p>
        </w:tc>
        <w:tc>
          <w:tcPr>
            <w:tcW w:w="3675" w:type="dxa"/>
          </w:tcPr>
          <w:p w14:paraId="45AECA99" w14:textId="204E9183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Ms. </w:t>
            </w:r>
            <w:r w:rsidRPr="00980E7E">
              <w:rPr>
                <w:sz w:val="28"/>
                <w:szCs w:val="28"/>
              </w:rPr>
              <w:t>Dora Coreia</w:t>
            </w:r>
            <w:r>
              <w:rPr>
                <w:sz w:val="28"/>
                <w:szCs w:val="28"/>
              </w:rPr>
              <w:t xml:space="preserve">, Director </w:t>
            </w:r>
            <w:r w:rsidRPr="00980E7E">
              <w:rPr>
                <w:sz w:val="28"/>
                <w:szCs w:val="28"/>
              </w:rPr>
              <w:t>Africa, Caribbean and Pacific, Asia (II), Trade and Sustainable Development, Green Deal</w:t>
            </w:r>
            <w:r>
              <w:rPr>
                <w:sz w:val="28"/>
                <w:szCs w:val="28"/>
              </w:rPr>
              <w:t>, DG Trade</w:t>
            </w:r>
          </w:p>
        </w:tc>
      </w:tr>
      <w:tr w:rsidR="003A0398" w14:paraId="1B4126B0" w14:textId="77777777" w:rsidTr="003D597F">
        <w:tc>
          <w:tcPr>
            <w:tcW w:w="1943" w:type="dxa"/>
          </w:tcPr>
          <w:p w14:paraId="3F88F473" w14:textId="66170275" w:rsidR="003A0398" w:rsidRDefault="00D623AF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14.50 –</w:t>
            </w:r>
            <w:r w:rsidR="003A039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14.57</w:t>
            </w:r>
          </w:p>
        </w:tc>
        <w:tc>
          <w:tcPr>
            <w:tcW w:w="3620" w:type="dxa"/>
          </w:tcPr>
          <w:p w14:paraId="0416A5EA" w14:textId="51104904" w:rsidR="003A0398" w:rsidRDefault="00D623AF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Impact Assessment by Vietnam</w:t>
            </w:r>
            <w:r w:rsidR="003A0398">
              <w:rPr>
                <w:sz w:val="28"/>
                <w:szCs w:val="28"/>
              </w:rPr>
              <w:t xml:space="preserve">  </w:t>
            </w:r>
          </w:p>
        </w:tc>
        <w:tc>
          <w:tcPr>
            <w:tcW w:w="3675" w:type="dxa"/>
          </w:tcPr>
          <w:p w14:paraId="73E7B615" w14:textId="5DE7C3AF" w:rsidR="003A0398" w:rsidRDefault="00D623AF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Mr. Tran Ngoc Quan, Trade Counselor of Embassy of Vietnam to EU</w:t>
            </w:r>
          </w:p>
        </w:tc>
      </w:tr>
      <w:tr w:rsidR="003A0398" w14:paraId="7438C075" w14:textId="77777777" w:rsidTr="003D597F">
        <w:tc>
          <w:tcPr>
            <w:tcW w:w="1943" w:type="dxa"/>
          </w:tcPr>
          <w:p w14:paraId="2D75E683" w14:textId="286CE809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623AF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.</w:t>
            </w:r>
            <w:r w:rsidR="00D623AF">
              <w:rPr>
                <w:sz w:val="28"/>
                <w:szCs w:val="28"/>
              </w:rPr>
              <w:t>57</w:t>
            </w:r>
            <w:r>
              <w:rPr>
                <w:sz w:val="28"/>
                <w:szCs w:val="28"/>
              </w:rPr>
              <w:t xml:space="preserve"> – 15.</w:t>
            </w:r>
            <w:r w:rsidR="00D623AF">
              <w:rPr>
                <w:sz w:val="28"/>
                <w:szCs w:val="28"/>
              </w:rPr>
              <w:t>02</w:t>
            </w:r>
          </w:p>
        </w:tc>
        <w:tc>
          <w:tcPr>
            <w:tcW w:w="3620" w:type="dxa"/>
          </w:tcPr>
          <w:p w14:paraId="1F18E863" w14:textId="77777777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Impact of EVFTA on sportswear of EU and some recommendation</w:t>
            </w:r>
          </w:p>
        </w:tc>
        <w:tc>
          <w:tcPr>
            <w:tcW w:w="3675" w:type="dxa"/>
          </w:tcPr>
          <w:p w14:paraId="1997EBAB" w14:textId="341E0821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Mr. Jerome Pero, General Secretary of FESI </w:t>
            </w:r>
          </w:p>
        </w:tc>
      </w:tr>
      <w:tr w:rsidR="003A0398" w14:paraId="029BB9C4" w14:textId="77777777" w:rsidTr="003D597F">
        <w:tc>
          <w:tcPr>
            <w:tcW w:w="1943" w:type="dxa"/>
          </w:tcPr>
          <w:p w14:paraId="403C3154" w14:textId="4B1634D8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  <w:r w:rsidR="00D623AF">
              <w:rPr>
                <w:sz w:val="28"/>
                <w:szCs w:val="28"/>
              </w:rPr>
              <w:t>02</w:t>
            </w:r>
            <w:r>
              <w:rPr>
                <w:sz w:val="28"/>
                <w:szCs w:val="28"/>
              </w:rPr>
              <w:t xml:space="preserve"> – 15.</w:t>
            </w:r>
            <w:r w:rsidR="00D623AF">
              <w:rPr>
                <w:sz w:val="28"/>
                <w:szCs w:val="28"/>
              </w:rPr>
              <w:t>07</w:t>
            </w:r>
          </w:p>
        </w:tc>
        <w:tc>
          <w:tcPr>
            <w:tcW w:w="3620" w:type="dxa"/>
          </w:tcPr>
          <w:p w14:paraId="603D41D9" w14:textId="77777777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Impact of EVFTA on Agriculture and some recommendation</w:t>
            </w:r>
          </w:p>
        </w:tc>
        <w:tc>
          <w:tcPr>
            <w:tcW w:w="3675" w:type="dxa"/>
          </w:tcPr>
          <w:p w14:paraId="291415F9" w14:textId="68990B76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Ms. </w:t>
            </w:r>
            <w:r w:rsidRPr="006F6807">
              <w:rPr>
                <w:sz w:val="28"/>
                <w:szCs w:val="28"/>
              </w:rPr>
              <w:t>Alice O'Donovan</w:t>
            </w:r>
            <w:r>
              <w:rPr>
                <w:sz w:val="28"/>
                <w:szCs w:val="28"/>
              </w:rPr>
              <w:t xml:space="preserve">, General Secretary CEELA </w:t>
            </w:r>
          </w:p>
        </w:tc>
      </w:tr>
      <w:tr w:rsidR="003A0398" w14:paraId="143E77B3" w14:textId="77777777" w:rsidTr="003D597F">
        <w:tc>
          <w:tcPr>
            <w:tcW w:w="1943" w:type="dxa"/>
          </w:tcPr>
          <w:p w14:paraId="2B32528C" w14:textId="762BDAA1" w:rsidR="003A0398" w:rsidRDefault="00D623AF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15.07 -</w:t>
            </w:r>
            <w:r w:rsidR="003A0398">
              <w:rPr>
                <w:sz w:val="28"/>
                <w:szCs w:val="28"/>
              </w:rPr>
              <w:t xml:space="preserve"> 15.</w:t>
            </w:r>
            <w:r w:rsidR="009300B4">
              <w:rPr>
                <w:sz w:val="28"/>
                <w:szCs w:val="28"/>
              </w:rPr>
              <w:t>35</w:t>
            </w:r>
          </w:p>
        </w:tc>
        <w:tc>
          <w:tcPr>
            <w:tcW w:w="3620" w:type="dxa"/>
          </w:tcPr>
          <w:p w14:paraId="44957D22" w14:textId="77777777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Q&amp;A</w:t>
            </w:r>
          </w:p>
        </w:tc>
        <w:tc>
          <w:tcPr>
            <w:tcW w:w="3675" w:type="dxa"/>
          </w:tcPr>
          <w:p w14:paraId="35EE5BA4" w14:textId="77777777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</w:p>
        </w:tc>
      </w:tr>
      <w:tr w:rsidR="003A0398" w14:paraId="4D0284EA" w14:textId="77777777" w:rsidTr="003D597F">
        <w:tc>
          <w:tcPr>
            <w:tcW w:w="9238" w:type="dxa"/>
            <w:gridSpan w:val="3"/>
          </w:tcPr>
          <w:p w14:paraId="3B82CEB1" w14:textId="77777777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b/>
                <w:bCs/>
                <w:sz w:val="28"/>
                <w:szCs w:val="28"/>
              </w:rPr>
            </w:pPr>
            <w:r w:rsidRPr="005F1F9E">
              <w:rPr>
                <w:b/>
                <w:bCs/>
                <w:sz w:val="28"/>
                <w:szCs w:val="28"/>
              </w:rPr>
              <w:t xml:space="preserve">Panel discussion </w:t>
            </w:r>
            <w:r>
              <w:rPr>
                <w:b/>
                <w:bCs/>
                <w:sz w:val="28"/>
                <w:szCs w:val="28"/>
              </w:rPr>
              <w:t>II:</w:t>
            </w:r>
            <w:r w:rsidRPr="00DB70E8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E</w:t>
            </w:r>
            <w:r w:rsidRPr="00DB70E8">
              <w:rPr>
                <w:b/>
                <w:sz w:val="28"/>
                <w:szCs w:val="28"/>
              </w:rPr>
              <w:t>nhancing future cooperation with EVFTA</w:t>
            </w:r>
            <w:r w:rsidRPr="00DB70E8">
              <w:rPr>
                <w:b/>
                <w:bCs/>
                <w:sz w:val="28"/>
                <w:szCs w:val="28"/>
              </w:rPr>
              <w:t xml:space="preserve"> </w:t>
            </w:r>
          </w:p>
          <w:p w14:paraId="24402CC7" w14:textId="386B5F8F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 w:rsidRPr="005F1F9E">
              <w:rPr>
                <w:b/>
                <w:bCs/>
                <w:sz w:val="28"/>
                <w:szCs w:val="28"/>
              </w:rPr>
              <w:t xml:space="preserve">Moderator: </w:t>
            </w:r>
            <w:r>
              <w:rPr>
                <w:b/>
                <w:bCs/>
                <w:sz w:val="28"/>
                <w:szCs w:val="28"/>
              </w:rPr>
              <w:t xml:space="preserve">David </w:t>
            </w:r>
            <w:r w:rsidRPr="006F6807">
              <w:rPr>
                <w:b/>
                <w:bCs/>
                <w:sz w:val="28"/>
                <w:szCs w:val="28"/>
              </w:rPr>
              <w:t xml:space="preserve">Kleimann </w:t>
            </w:r>
            <w:r w:rsidRPr="005F1F9E">
              <w:rPr>
                <w:b/>
                <w:bCs/>
                <w:sz w:val="28"/>
                <w:szCs w:val="28"/>
              </w:rPr>
              <w:t xml:space="preserve">ODI Europe </w:t>
            </w:r>
          </w:p>
        </w:tc>
      </w:tr>
      <w:tr w:rsidR="003A0398" w14:paraId="118AA7DA" w14:textId="77777777" w:rsidTr="003D597F">
        <w:tc>
          <w:tcPr>
            <w:tcW w:w="1943" w:type="dxa"/>
          </w:tcPr>
          <w:p w14:paraId="114ECE8C" w14:textId="63E60FC6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  <w:r w:rsidR="009300B4">
              <w:rPr>
                <w:sz w:val="28"/>
                <w:szCs w:val="28"/>
              </w:rPr>
              <w:t>35</w:t>
            </w:r>
            <w:r>
              <w:rPr>
                <w:sz w:val="28"/>
                <w:szCs w:val="28"/>
              </w:rPr>
              <w:t xml:space="preserve"> -15.</w:t>
            </w:r>
            <w:r w:rsidR="00AE714A">
              <w:rPr>
                <w:sz w:val="28"/>
                <w:szCs w:val="28"/>
              </w:rPr>
              <w:t>40</w:t>
            </w:r>
          </w:p>
        </w:tc>
        <w:tc>
          <w:tcPr>
            <w:tcW w:w="3620" w:type="dxa"/>
          </w:tcPr>
          <w:p w14:paraId="17569C04" w14:textId="45E0A841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Keynote on </w:t>
            </w:r>
            <w:r w:rsidR="00D623AF">
              <w:rPr>
                <w:sz w:val="28"/>
                <w:szCs w:val="28"/>
              </w:rPr>
              <w:t>the need of provinces of Vietnam in exploiting EVFTA</w:t>
            </w:r>
          </w:p>
        </w:tc>
        <w:tc>
          <w:tcPr>
            <w:tcW w:w="3675" w:type="dxa"/>
          </w:tcPr>
          <w:p w14:paraId="70AC000B" w14:textId="69880D98" w:rsidR="003A0398" w:rsidRDefault="00A03DF1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Mr. </w:t>
            </w:r>
            <w:r w:rsidR="00D623AF">
              <w:rPr>
                <w:sz w:val="28"/>
                <w:szCs w:val="28"/>
              </w:rPr>
              <w:t>Võ Văn Hoan</w:t>
            </w:r>
            <w:r>
              <w:rPr>
                <w:sz w:val="28"/>
                <w:szCs w:val="28"/>
              </w:rPr>
              <w:t xml:space="preserve">, Vice </w:t>
            </w:r>
            <w:r w:rsidR="00D623AF">
              <w:rPr>
                <w:sz w:val="28"/>
                <w:szCs w:val="28"/>
              </w:rPr>
              <w:t>Chairman of People’s Committee of Ho Chi Minh City</w:t>
            </w:r>
          </w:p>
        </w:tc>
      </w:tr>
      <w:tr w:rsidR="003A0398" w14:paraId="2B1CB8E6" w14:textId="77777777" w:rsidTr="003D597F">
        <w:tc>
          <w:tcPr>
            <w:tcW w:w="1943" w:type="dxa"/>
          </w:tcPr>
          <w:p w14:paraId="74B1EECE" w14:textId="0C4F1244" w:rsidR="003A0398" w:rsidRDefault="00A03DF1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  <w:r w:rsidR="00AE714A">
              <w:rPr>
                <w:sz w:val="28"/>
                <w:szCs w:val="28"/>
              </w:rPr>
              <w:t>40</w:t>
            </w:r>
            <w:r>
              <w:rPr>
                <w:sz w:val="28"/>
                <w:szCs w:val="28"/>
              </w:rPr>
              <w:t>- 15.</w:t>
            </w:r>
            <w:r w:rsidR="00AE714A">
              <w:rPr>
                <w:sz w:val="28"/>
                <w:szCs w:val="28"/>
              </w:rPr>
              <w:t>45</w:t>
            </w:r>
          </w:p>
        </w:tc>
        <w:tc>
          <w:tcPr>
            <w:tcW w:w="3620" w:type="dxa"/>
          </w:tcPr>
          <w:p w14:paraId="692340F5" w14:textId="77777777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Harnessing EVFTA for future cooperation</w:t>
            </w:r>
          </w:p>
        </w:tc>
        <w:tc>
          <w:tcPr>
            <w:tcW w:w="3675" w:type="dxa"/>
          </w:tcPr>
          <w:p w14:paraId="087FD50B" w14:textId="5BCAFC2F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Mr. Bruno</w:t>
            </w:r>
            <w:r w:rsidRPr="005452FA">
              <w:rPr>
                <w:sz w:val="28"/>
                <w:szCs w:val="28"/>
              </w:rPr>
              <w:t xml:space="preserve"> Jaspaert</w:t>
            </w:r>
            <w:r>
              <w:rPr>
                <w:sz w:val="28"/>
                <w:szCs w:val="28"/>
              </w:rPr>
              <w:t xml:space="preserve">, Chairman  Eurocham Vietnam </w:t>
            </w:r>
          </w:p>
        </w:tc>
      </w:tr>
      <w:tr w:rsidR="003A0398" w14:paraId="3A3D8FBC" w14:textId="77777777" w:rsidTr="003D597F">
        <w:tc>
          <w:tcPr>
            <w:tcW w:w="1943" w:type="dxa"/>
          </w:tcPr>
          <w:p w14:paraId="07EE2859" w14:textId="04656C73" w:rsidR="003A0398" w:rsidRDefault="00A03DF1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  <w:r w:rsidR="00AE714A">
              <w:rPr>
                <w:sz w:val="28"/>
                <w:szCs w:val="28"/>
              </w:rPr>
              <w:t>45</w:t>
            </w:r>
            <w:r>
              <w:rPr>
                <w:sz w:val="28"/>
                <w:szCs w:val="28"/>
              </w:rPr>
              <w:t>-15.</w:t>
            </w:r>
            <w:r w:rsidR="00AE714A">
              <w:rPr>
                <w:sz w:val="28"/>
                <w:szCs w:val="28"/>
              </w:rPr>
              <w:t>50</w:t>
            </w:r>
          </w:p>
        </w:tc>
        <w:tc>
          <w:tcPr>
            <w:tcW w:w="3620" w:type="dxa"/>
          </w:tcPr>
          <w:p w14:paraId="568E9B2C" w14:textId="70D54A81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Recommendations </w:t>
            </w:r>
            <w:r w:rsidR="00303178">
              <w:rPr>
                <w:sz w:val="28"/>
                <w:szCs w:val="28"/>
              </w:rPr>
              <w:t>From AVSE Global</w:t>
            </w:r>
          </w:p>
        </w:tc>
        <w:tc>
          <w:tcPr>
            <w:tcW w:w="3675" w:type="dxa"/>
          </w:tcPr>
          <w:p w14:paraId="37E3D3B5" w14:textId="63AB1F98" w:rsidR="003A0398" w:rsidRDefault="0030317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Nguyen Duc Khuong, Chairman</w:t>
            </w:r>
          </w:p>
        </w:tc>
      </w:tr>
      <w:tr w:rsidR="003A0398" w14:paraId="3E3625B5" w14:textId="77777777" w:rsidTr="003D597F">
        <w:tc>
          <w:tcPr>
            <w:tcW w:w="1943" w:type="dxa"/>
          </w:tcPr>
          <w:p w14:paraId="35DB6E08" w14:textId="62B9DDE8" w:rsidR="003A0398" w:rsidRDefault="00A03DF1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  <w:r w:rsidR="00AE714A">
              <w:rPr>
                <w:sz w:val="28"/>
                <w:szCs w:val="28"/>
              </w:rPr>
              <w:t>50</w:t>
            </w:r>
            <w:r>
              <w:rPr>
                <w:sz w:val="28"/>
                <w:szCs w:val="28"/>
              </w:rPr>
              <w:t>-</w:t>
            </w:r>
            <w:r w:rsidR="00AE714A">
              <w:rPr>
                <w:sz w:val="28"/>
                <w:szCs w:val="28"/>
              </w:rPr>
              <w:t>15.55</w:t>
            </w:r>
          </w:p>
        </w:tc>
        <w:tc>
          <w:tcPr>
            <w:tcW w:w="3620" w:type="dxa"/>
          </w:tcPr>
          <w:p w14:paraId="3E18F556" w14:textId="292801D2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Recommendation from CEEV</w:t>
            </w:r>
          </w:p>
        </w:tc>
        <w:tc>
          <w:tcPr>
            <w:tcW w:w="3675" w:type="dxa"/>
          </w:tcPr>
          <w:p w14:paraId="34E98F6B" w14:textId="77777777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 w:rsidRPr="00511395">
              <w:rPr>
                <w:sz w:val="28"/>
                <w:szCs w:val="28"/>
              </w:rPr>
              <w:t>Dr. Ignacio Sanchez Recarte</w:t>
            </w:r>
            <w:r>
              <w:rPr>
                <w:sz w:val="28"/>
                <w:szCs w:val="28"/>
              </w:rPr>
              <w:t>,</w:t>
            </w:r>
          </w:p>
          <w:p w14:paraId="5E88B936" w14:textId="0FF5C41D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Secretary General</w:t>
            </w:r>
          </w:p>
        </w:tc>
      </w:tr>
      <w:tr w:rsidR="006C2B2D" w14:paraId="1D86AB27" w14:textId="77777777" w:rsidTr="003D597F">
        <w:tc>
          <w:tcPr>
            <w:tcW w:w="1943" w:type="dxa"/>
          </w:tcPr>
          <w:p w14:paraId="1599C612" w14:textId="209DBC6C" w:rsidR="006C2B2D" w:rsidRDefault="00AE714A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15.55</w:t>
            </w:r>
            <w:r w:rsidR="006C2B2D">
              <w:rPr>
                <w:sz w:val="28"/>
                <w:szCs w:val="28"/>
              </w:rPr>
              <w:t>-16.</w:t>
            </w:r>
            <w:r>
              <w:rPr>
                <w:sz w:val="28"/>
                <w:szCs w:val="28"/>
              </w:rPr>
              <w:t>00</w:t>
            </w:r>
          </w:p>
        </w:tc>
        <w:tc>
          <w:tcPr>
            <w:tcW w:w="3620" w:type="dxa"/>
          </w:tcPr>
          <w:p w14:paraId="475067CC" w14:textId="360FF0F8" w:rsidR="006C2B2D" w:rsidRDefault="006C2B2D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 w:rsidRPr="006C2B2D">
              <w:rPr>
                <w:sz w:val="28"/>
                <w:szCs w:val="28"/>
              </w:rPr>
              <w:t>Protecting Vietnam’s Economic Growth and Competitiveness through Climate Resilience, Public-Private Partnerships and Global Risk-Sharing Mechanisms</w:t>
            </w:r>
          </w:p>
        </w:tc>
        <w:tc>
          <w:tcPr>
            <w:tcW w:w="3675" w:type="dxa"/>
          </w:tcPr>
          <w:p w14:paraId="72AACCFB" w14:textId="1DCBEE45" w:rsidR="006C2B2D" w:rsidRDefault="006C2B2D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 w:rsidRPr="006C2B2D">
              <w:rPr>
                <w:sz w:val="28"/>
                <w:szCs w:val="28"/>
              </w:rPr>
              <w:t>Frédéric Hai-Au Nguyen  – P&amp;V Group</w:t>
            </w:r>
          </w:p>
        </w:tc>
      </w:tr>
      <w:tr w:rsidR="003A0398" w14:paraId="44A9BD26" w14:textId="77777777" w:rsidTr="003D597F">
        <w:tc>
          <w:tcPr>
            <w:tcW w:w="1943" w:type="dxa"/>
          </w:tcPr>
          <w:p w14:paraId="05584A47" w14:textId="310090B2" w:rsidR="003A0398" w:rsidRDefault="00A03DF1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  <w:r w:rsidR="00AE714A">
              <w:rPr>
                <w:sz w:val="28"/>
                <w:szCs w:val="28"/>
              </w:rPr>
              <w:t>00</w:t>
            </w:r>
            <w:r>
              <w:rPr>
                <w:sz w:val="28"/>
                <w:szCs w:val="28"/>
              </w:rPr>
              <w:t>-16.</w:t>
            </w:r>
            <w:r w:rsidR="006C2B2D">
              <w:rPr>
                <w:sz w:val="28"/>
                <w:szCs w:val="28"/>
              </w:rPr>
              <w:t>25</w:t>
            </w:r>
          </w:p>
        </w:tc>
        <w:tc>
          <w:tcPr>
            <w:tcW w:w="3620" w:type="dxa"/>
          </w:tcPr>
          <w:p w14:paraId="272646E8" w14:textId="77777777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Q&amp;A</w:t>
            </w:r>
          </w:p>
        </w:tc>
        <w:tc>
          <w:tcPr>
            <w:tcW w:w="3675" w:type="dxa"/>
          </w:tcPr>
          <w:p w14:paraId="027B0634" w14:textId="77777777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</w:p>
        </w:tc>
      </w:tr>
      <w:tr w:rsidR="003A0398" w14:paraId="0921489B" w14:textId="77777777" w:rsidTr="003D597F">
        <w:tc>
          <w:tcPr>
            <w:tcW w:w="1943" w:type="dxa"/>
          </w:tcPr>
          <w:p w14:paraId="3ECA46DB" w14:textId="7D10EDB4" w:rsidR="003A0398" w:rsidRDefault="00A03DF1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  <w:r w:rsidR="009300B4">
              <w:rPr>
                <w:sz w:val="28"/>
                <w:szCs w:val="28"/>
              </w:rPr>
              <w:t>2</w:t>
            </w:r>
            <w:r w:rsidR="006C2B2D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-16.</w:t>
            </w:r>
            <w:r w:rsidR="006C2B2D">
              <w:rPr>
                <w:sz w:val="28"/>
                <w:szCs w:val="28"/>
              </w:rPr>
              <w:t>30</w:t>
            </w:r>
          </w:p>
        </w:tc>
        <w:tc>
          <w:tcPr>
            <w:tcW w:w="3620" w:type="dxa"/>
          </w:tcPr>
          <w:p w14:paraId="710D0730" w14:textId="77777777" w:rsidR="003A0398" w:rsidRDefault="003A039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Closing remarks</w:t>
            </w:r>
          </w:p>
        </w:tc>
        <w:tc>
          <w:tcPr>
            <w:tcW w:w="3675" w:type="dxa"/>
          </w:tcPr>
          <w:p w14:paraId="1BD9AF28" w14:textId="73C57361" w:rsidR="003A0398" w:rsidRDefault="000008C8" w:rsidP="003A039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Ms. Luyen Minh Hong, DDG of Economic Diplomacy of MOFA</w:t>
            </w:r>
          </w:p>
        </w:tc>
      </w:tr>
    </w:tbl>
    <w:p w14:paraId="5CEB2930" w14:textId="77777777" w:rsidR="005F1F9E" w:rsidRDefault="005F1F9E" w:rsidP="005F1F9E">
      <w:pPr>
        <w:adjustRightInd w:val="0"/>
        <w:snapToGrid w:val="0"/>
        <w:spacing w:before="120" w:after="120"/>
        <w:ind w:firstLine="567"/>
        <w:jc w:val="center"/>
        <w:rPr>
          <w:b/>
          <w:bCs/>
          <w:sz w:val="28"/>
          <w:szCs w:val="28"/>
        </w:rPr>
      </w:pPr>
    </w:p>
    <w:p w14:paraId="18F83ED5" w14:textId="77777777" w:rsidR="00A03DF1" w:rsidRDefault="00A03DF1" w:rsidP="005F1F9E">
      <w:pPr>
        <w:adjustRightInd w:val="0"/>
        <w:snapToGrid w:val="0"/>
        <w:spacing w:before="120" w:after="120"/>
        <w:ind w:firstLine="567"/>
        <w:jc w:val="center"/>
        <w:rPr>
          <w:b/>
          <w:bCs/>
          <w:sz w:val="28"/>
          <w:szCs w:val="28"/>
        </w:rPr>
      </w:pPr>
    </w:p>
    <w:p w14:paraId="3F4317AD" w14:textId="77777777" w:rsidR="00A03DF1" w:rsidRDefault="00A03DF1" w:rsidP="005F1F9E">
      <w:pPr>
        <w:adjustRightInd w:val="0"/>
        <w:snapToGrid w:val="0"/>
        <w:spacing w:before="120" w:after="120"/>
        <w:ind w:firstLine="567"/>
        <w:jc w:val="center"/>
        <w:rPr>
          <w:b/>
          <w:bCs/>
          <w:sz w:val="28"/>
          <w:szCs w:val="28"/>
        </w:rPr>
      </w:pPr>
    </w:p>
    <w:p w14:paraId="44981032" w14:textId="068F3724" w:rsidR="005F1F9E" w:rsidRDefault="005F1F9E" w:rsidP="005F1F9E">
      <w:pPr>
        <w:adjustRightInd w:val="0"/>
        <w:snapToGrid w:val="0"/>
        <w:spacing w:before="120" w:after="120"/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TENTATIVE AGENDA OF MEET AND GREET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2"/>
        <w:gridCol w:w="3609"/>
        <w:gridCol w:w="3701"/>
      </w:tblGrid>
      <w:tr w:rsidR="005F1F9E" w14:paraId="43E6E0E1" w14:textId="77777777" w:rsidTr="003D597F">
        <w:tc>
          <w:tcPr>
            <w:tcW w:w="1752" w:type="dxa"/>
          </w:tcPr>
          <w:p w14:paraId="06A9D50C" w14:textId="77777777" w:rsidR="005F1F9E" w:rsidRPr="005F1F9E" w:rsidRDefault="005F1F9E" w:rsidP="005F1F9E">
            <w:pPr>
              <w:adjustRightInd w:val="0"/>
              <w:snapToGrid w:val="0"/>
              <w:spacing w:before="120" w:after="120"/>
              <w:jc w:val="both"/>
              <w:rPr>
                <w:b/>
                <w:bCs/>
                <w:sz w:val="28"/>
                <w:szCs w:val="28"/>
              </w:rPr>
            </w:pPr>
            <w:r w:rsidRPr="005F1F9E">
              <w:rPr>
                <w:b/>
                <w:bCs/>
                <w:sz w:val="28"/>
                <w:szCs w:val="28"/>
              </w:rPr>
              <w:t>Time</w:t>
            </w:r>
          </w:p>
        </w:tc>
        <w:tc>
          <w:tcPr>
            <w:tcW w:w="3609" w:type="dxa"/>
          </w:tcPr>
          <w:p w14:paraId="3C5EDB5E" w14:textId="77777777" w:rsidR="005F1F9E" w:rsidRPr="005F1F9E" w:rsidRDefault="00382A1E" w:rsidP="005F1F9E">
            <w:pPr>
              <w:adjustRightInd w:val="0"/>
              <w:snapToGrid w:val="0"/>
              <w:spacing w:before="120" w:after="12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Activity</w:t>
            </w:r>
          </w:p>
        </w:tc>
        <w:tc>
          <w:tcPr>
            <w:tcW w:w="3701" w:type="dxa"/>
          </w:tcPr>
          <w:p w14:paraId="1E126CDB" w14:textId="77777777" w:rsidR="005F1F9E" w:rsidRPr="005F1F9E" w:rsidRDefault="005F1F9E" w:rsidP="005F1F9E">
            <w:pPr>
              <w:adjustRightInd w:val="0"/>
              <w:snapToGrid w:val="0"/>
              <w:spacing w:before="120" w:after="120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E87E19" w14:paraId="660811DE" w14:textId="77777777" w:rsidTr="003D597F">
        <w:tc>
          <w:tcPr>
            <w:tcW w:w="1752" w:type="dxa"/>
          </w:tcPr>
          <w:p w14:paraId="0B4DF0FB" w14:textId="4E0E34EC" w:rsidR="00E87E19" w:rsidRDefault="00E87E19" w:rsidP="00382A1E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  <w:r w:rsidR="009300B4">
              <w:rPr>
                <w:sz w:val="28"/>
                <w:szCs w:val="28"/>
              </w:rPr>
              <w:t>45</w:t>
            </w:r>
            <w:r>
              <w:rPr>
                <w:sz w:val="28"/>
                <w:szCs w:val="28"/>
              </w:rPr>
              <w:t xml:space="preserve"> – 16.</w:t>
            </w:r>
            <w:r w:rsidR="009300B4">
              <w:rPr>
                <w:sz w:val="28"/>
                <w:szCs w:val="28"/>
              </w:rPr>
              <w:t>50</w:t>
            </w:r>
          </w:p>
        </w:tc>
        <w:tc>
          <w:tcPr>
            <w:tcW w:w="3609" w:type="dxa"/>
          </w:tcPr>
          <w:p w14:paraId="48228D79" w14:textId="77777777" w:rsidR="00E87E19" w:rsidRDefault="005F1F9E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Welcome Speech</w:t>
            </w:r>
          </w:p>
        </w:tc>
        <w:tc>
          <w:tcPr>
            <w:tcW w:w="3701" w:type="dxa"/>
          </w:tcPr>
          <w:p w14:paraId="709A2EF3" w14:textId="77777777" w:rsidR="00E87E19" w:rsidRDefault="00DB70E8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 w:rsidRPr="00AB68F2">
              <w:rPr>
                <w:sz w:val="28"/>
                <w:szCs w:val="28"/>
              </w:rPr>
              <w:t>H.E. Mr. Nguyen Van Thao, Ambassador, Head of Mission of Viet Nam to the EU</w:t>
            </w:r>
          </w:p>
        </w:tc>
      </w:tr>
      <w:tr w:rsidR="00E87E19" w14:paraId="7371641E" w14:textId="77777777" w:rsidTr="003D597F">
        <w:tc>
          <w:tcPr>
            <w:tcW w:w="1752" w:type="dxa"/>
          </w:tcPr>
          <w:p w14:paraId="5EA25993" w14:textId="28C8EBFE" w:rsidR="00E87E19" w:rsidRDefault="00E87E19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  <w:r w:rsidR="001A1EB7">
              <w:rPr>
                <w:sz w:val="28"/>
                <w:szCs w:val="28"/>
              </w:rPr>
              <w:t>50</w:t>
            </w:r>
            <w:r>
              <w:rPr>
                <w:sz w:val="28"/>
                <w:szCs w:val="28"/>
              </w:rPr>
              <w:t xml:space="preserve"> – </w:t>
            </w:r>
            <w:r w:rsidR="001A1EB7">
              <w:rPr>
                <w:sz w:val="28"/>
                <w:szCs w:val="28"/>
              </w:rPr>
              <w:t>17.00</w:t>
            </w:r>
          </w:p>
        </w:tc>
        <w:tc>
          <w:tcPr>
            <w:tcW w:w="3609" w:type="dxa"/>
          </w:tcPr>
          <w:p w14:paraId="155333C6" w14:textId="4C6B467A" w:rsidR="00E87E19" w:rsidRDefault="0068771F" w:rsidP="00382A1E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Keynote Remark</w:t>
            </w:r>
          </w:p>
        </w:tc>
        <w:tc>
          <w:tcPr>
            <w:tcW w:w="3701" w:type="dxa"/>
          </w:tcPr>
          <w:p w14:paraId="33F5DE77" w14:textId="77777777" w:rsidR="00E87E19" w:rsidRDefault="005F1F9E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H.E. Mr.</w:t>
            </w:r>
            <w:r w:rsidR="00E87E19">
              <w:rPr>
                <w:sz w:val="28"/>
                <w:szCs w:val="28"/>
              </w:rPr>
              <w:t xml:space="preserve"> Andries Gryff</w:t>
            </w:r>
            <w:r w:rsidR="00FB5153">
              <w:rPr>
                <w:sz w:val="28"/>
                <w:szCs w:val="28"/>
              </w:rPr>
              <w:t>r</w:t>
            </w:r>
            <w:r w:rsidR="00E87E19">
              <w:rPr>
                <w:sz w:val="28"/>
                <w:szCs w:val="28"/>
              </w:rPr>
              <w:t>oy</w:t>
            </w:r>
          </w:p>
          <w:p w14:paraId="7A644329" w14:textId="30259D74" w:rsidR="005F1F9E" w:rsidRDefault="005F1F9E" w:rsidP="00DB70E8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First Vice </w:t>
            </w:r>
            <w:r w:rsidR="00DB70E8">
              <w:rPr>
                <w:sz w:val="28"/>
                <w:szCs w:val="28"/>
              </w:rPr>
              <w:t xml:space="preserve">President of Belgian </w:t>
            </w:r>
            <w:r>
              <w:rPr>
                <w:sz w:val="28"/>
                <w:szCs w:val="28"/>
              </w:rPr>
              <w:t>Senate</w:t>
            </w:r>
            <w:r w:rsidR="00DB70E8">
              <w:rPr>
                <w:sz w:val="28"/>
                <w:szCs w:val="28"/>
              </w:rPr>
              <w:t xml:space="preserve"> </w:t>
            </w:r>
          </w:p>
        </w:tc>
      </w:tr>
      <w:tr w:rsidR="00E87E19" w14:paraId="190E3246" w14:textId="77777777" w:rsidTr="003D597F">
        <w:tc>
          <w:tcPr>
            <w:tcW w:w="1752" w:type="dxa"/>
          </w:tcPr>
          <w:p w14:paraId="601AC636" w14:textId="45E5A068" w:rsidR="00E87E19" w:rsidRDefault="001A1EB7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17.00</w:t>
            </w:r>
            <w:r w:rsidR="00DB70E8">
              <w:rPr>
                <w:sz w:val="28"/>
                <w:szCs w:val="28"/>
              </w:rPr>
              <w:t xml:space="preserve"> – 18:00</w:t>
            </w:r>
          </w:p>
        </w:tc>
        <w:tc>
          <w:tcPr>
            <w:tcW w:w="3609" w:type="dxa"/>
          </w:tcPr>
          <w:p w14:paraId="7E32F46F" w14:textId="77777777" w:rsidR="00E87E19" w:rsidRDefault="005F1F9E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Networking</w:t>
            </w:r>
          </w:p>
        </w:tc>
        <w:tc>
          <w:tcPr>
            <w:tcW w:w="3701" w:type="dxa"/>
          </w:tcPr>
          <w:p w14:paraId="03D838F8" w14:textId="77777777" w:rsidR="00E87E19" w:rsidRDefault="00E87E19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</w:p>
        </w:tc>
      </w:tr>
      <w:tr w:rsidR="00E87E19" w14:paraId="0883454A" w14:textId="77777777" w:rsidTr="003D597F">
        <w:tc>
          <w:tcPr>
            <w:tcW w:w="1752" w:type="dxa"/>
          </w:tcPr>
          <w:p w14:paraId="50AB7967" w14:textId="4D8770DF" w:rsidR="00E87E19" w:rsidRDefault="001A1EB7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17.00</w:t>
            </w:r>
          </w:p>
        </w:tc>
        <w:tc>
          <w:tcPr>
            <w:tcW w:w="3609" w:type="dxa"/>
          </w:tcPr>
          <w:p w14:paraId="5D5D3351" w14:textId="77777777" w:rsidR="00E87E19" w:rsidRDefault="005F1F9E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Call for </w:t>
            </w:r>
            <w:r w:rsidR="00CD7C24">
              <w:rPr>
                <w:sz w:val="28"/>
                <w:szCs w:val="28"/>
              </w:rPr>
              <w:t>cooperation</w:t>
            </w:r>
          </w:p>
          <w:p w14:paraId="5B868E87" w14:textId="77777777" w:rsidR="00E87E19" w:rsidRDefault="00E87E19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3701" w:type="dxa"/>
          </w:tcPr>
          <w:p w14:paraId="5416C4A8" w14:textId="10067D99" w:rsidR="00E87E19" w:rsidRDefault="001A1EB7" w:rsidP="00E47BD2">
            <w:pPr>
              <w:adjustRightInd w:val="0"/>
              <w:snapToGrid w:val="0"/>
              <w:spacing w:before="12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Floor o</w:t>
            </w:r>
            <w:r w:rsidR="005F1F9E">
              <w:rPr>
                <w:sz w:val="28"/>
                <w:szCs w:val="28"/>
              </w:rPr>
              <w:t>pen</w:t>
            </w:r>
            <w:r w:rsidR="0049776C">
              <w:rPr>
                <w:sz w:val="28"/>
                <w:szCs w:val="28"/>
              </w:rPr>
              <w:t xml:space="preserve"> for all parti</w:t>
            </w:r>
            <w:r w:rsidR="00CD7C24">
              <w:rPr>
                <w:sz w:val="28"/>
                <w:szCs w:val="28"/>
              </w:rPr>
              <w:t>ci</w:t>
            </w:r>
            <w:r w:rsidR="0049776C">
              <w:rPr>
                <w:sz w:val="28"/>
                <w:szCs w:val="28"/>
              </w:rPr>
              <w:t>pants.</w:t>
            </w:r>
          </w:p>
        </w:tc>
      </w:tr>
    </w:tbl>
    <w:p w14:paraId="2F05DCB5" w14:textId="77777777" w:rsidR="00CE4E26" w:rsidRDefault="00CE4E26"/>
    <w:sectPr w:rsidR="00CE4E26" w:rsidSect="003D597F">
      <w:pgSz w:w="11907" w:h="16840" w:code="9"/>
      <w:pgMar w:top="992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E19"/>
    <w:rsid w:val="000008C8"/>
    <w:rsid w:val="00045EBC"/>
    <w:rsid w:val="000505F9"/>
    <w:rsid w:val="001A1EB7"/>
    <w:rsid w:val="001C2026"/>
    <w:rsid w:val="0020361A"/>
    <w:rsid w:val="002F3A6B"/>
    <w:rsid w:val="00303178"/>
    <w:rsid w:val="00353F1B"/>
    <w:rsid w:val="00366531"/>
    <w:rsid w:val="00382A1E"/>
    <w:rsid w:val="003A0398"/>
    <w:rsid w:val="003D597F"/>
    <w:rsid w:val="003E2125"/>
    <w:rsid w:val="0049776C"/>
    <w:rsid w:val="004A7E4B"/>
    <w:rsid w:val="004D1B84"/>
    <w:rsid w:val="00511395"/>
    <w:rsid w:val="00530887"/>
    <w:rsid w:val="005452FA"/>
    <w:rsid w:val="005F1F9E"/>
    <w:rsid w:val="0068771F"/>
    <w:rsid w:val="006C2B2D"/>
    <w:rsid w:val="006E0256"/>
    <w:rsid w:val="006F6807"/>
    <w:rsid w:val="00702D5B"/>
    <w:rsid w:val="007907A6"/>
    <w:rsid w:val="007A108A"/>
    <w:rsid w:val="00805AE7"/>
    <w:rsid w:val="008A60D0"/>
    <w:rsid w:val="009300B4"/>
    <w:rsid w:val="00944E7F"/>
    <w:rsid w:val="00980E7E"/>
    <w:rsid w:val="00A03DF1"/>
    <w:rsid w:val="00A1279E"/>
    <w:rsid w:val="00AB7EDC"/>
    <w:rsid w:val="00AD4829"/>
    <w:rsid w:val="00AE714A"/>
    <w:rsid w:val="00B31A6C"/>
    <w:rsid w:val="00B37EED"/>
    <w:rsid w:val="00B83C8B"/>
    <w:rsid w:val="00BE4C55"/>
    <w:rsid w:val="00C06228"/>
    <w:rsid w:val="00C12986"/>
    <w:rsid w:val="00C71084"/>
    <w:rsid w:val="00CD7C24"/>
    <w:rsid w:val="00CE4E26"/>
    <w:rsid w:val="00D623AF"/>
    <w:rsid w:val="00DB70E8"/>
    <w:rsid w:val="00E87E19"/>
    <w:rsid w:val="00EC6694"/>
    <w:rsid w:val="00ED2B07"/>
    <w:rsid w:val="00F63664"/>
    <w:rsid w:val="00FB51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3E1B702"/>
  <w15:docId w15:val="{2D9A107B-E004-4B17-80D5-98623EFCF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7E1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7E1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E1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E1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sz w:val="22"/>
      <w:szCs w:val="22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7E1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E74B5" w:themeColor="accent1" w:themeShade="BF"/>
      <w:sz w:val="22"/>
      <w:szCs w:val="22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E1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7E1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7E1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7E1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7E1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7E1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E1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E19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7E19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E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7E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7E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7E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7E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E87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E1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87E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7E1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E87E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7E1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E87E19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7E1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sz w:val="22"/>
      <w:szCs w:val="22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7E19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7E19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E87E19"/>
    <w:pPr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70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0E8"/>
    <w:rPr>
      <w:rFonts w:ascii="Tahoma" w:eastAsia="Times New Roman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Thuong vu Bi</dc:creator>
  <cp:keywords/>
  <dc:description/>
  <cp:lastModifiedBy>Thuong vu Bi</cp:lastModifiedBy>
  <cp:revision>19</cp:revision>
  <cp:lastPrinted>2025-04-16T14:25:00Z</cp:lastPrinted>
  <dcterms:created xsi:type="dcterms:W3CDTF">2025-04-28T10:26:00Z</dcterms:created>
  <dcterms:modified xsi:type="dcterms:W3CDTF">2025-06-05T15:42:00Z</dcterms:modified>
</cp:coreProperties>
</file>